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r>
        <w:rPr>
          <w:rFonts w:cs="Arial" w:ascii="Arial" w:hAnsi="Arial"/>
          <w:b/>
        </w:rPr>
        <w:t>Сведения о персональном составе педагогических работников ГБУДО «Детско-юношеский центр»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" w:cs="Arial" w:eastAsiaTheme="minorEastAsia"/>
          <w:color w:val="00000A"/>
          <w:lang w:val="ru-RU" w:eastAsia="ru-RU" w:bidi="ar-SA"/>
        </w:rPr>
      </w:pPr>
      <w:r>
        <w:rPr>
          <w:rFonts w:eastAsia="" w:cs="Arial" w:eastAsiaTheme="minorEastAsia" w:ascii="Arial" w:hAnsi="Arial"/>
          <w:b/>
          <w:color w:val="00000A"/>
          <w:sz w:val="24"/>
          <w:szCs w:val="24"/>
          <w:lang w:val="ru-RU" w:eastAsia="ru-RU" w:bidi="ar-SA"/>
        </w:rPr>
      </w:r>
      <w:r/>
    </w:p>
    <w:tbl>
      <w:tblPr>
        <w:tblStyle w:val="a3"/>
        <w:tblW w:w="15614" w:type="dxa"/>
        <w:jc w:val="left"/>
        <w:tblInd w:w="-90" w:type="dxa"/>
        <w:tblBorders/>
        <w:tblCellMar>
          <w:top w:w="0" w:type="dxa"/>
          <w:left w:w="18" w:type="dxa"/>
          <w:bottom w:w="0" w:type="dxa"/>
          <w:right w:w="108" w:type="dxa"/>
        </w:tblCellMar>
      </w:tblPr>
      <w:tblGrid>
        <w:gridCol w:w="459"/>
        <w:gridCol w:w="1822"/>
        <w:gridCol w:w="1627"/>
        <w:gridCol w:w="1983"/>
        <w:gridCol w:w="1416"/>
        <w:gridCol w:w="3402"/>
        <w:gridCol w:w="2826"/>
        <w:gridCol w:w="987"/>
        <w:gridCol w:w="1090"/>
      </w:tblGrid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№ </w:t>
            </w:r>
            <w:r>
              <w:rPr>
                <w:rFonts w:cs="Arial" w:ascii="Arial" w:hAnsi="Arial"/>
                <w:sz w:val="20"/>
                <w:szCs w:val="20"/>
              </w:rPr>
              <w:t>п/п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Ф.И.О. педагогического работника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Должность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Наименование программы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Ученая степень, ученое звание</w:t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Специальность по диплому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Общий стаж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Стаж по специальности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  <w:r/>
          </w:p>
        </w:tc>
      </w:tr>
      <w:tr>
        <w:trPr/>
        <w:tc>
          <w:tcPr>
            <w:tcW w:w="15612" w:type="dxa"/>
            <w:gridSpan w:val="9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Отдел гражданско-патриотического образования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Антонов Вячеслав Андреевич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Моделирование макетов стрелкового оружия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Курганское высшее военно-политическое авиационное училище,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военно-политическая Военно-воздушных сил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42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Архипова Светлана Юрьевна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(внутренний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Школьник вышел на улицу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государственный педагогический институт, педагогика и психология (дошкольная), преподаватель дошкольной педагогики и психологии, методист по дошкольному воспитанию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 xml:space="preserve">Профессиональная переподготовка по программе «Социальная педагогика», ИПКиПРО, 2004 г.,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Технология организации и режиссура массовых мероприятий ИРОСТ, 2012 г., 72 часа</w:t>
            </w:r>
            <w:r/>
          </w:p>
          <w:p>
            <w:pPr>
              <w:pStyle w:val="Normal"/>
              <w:spacing w:lineRule="auto" w:line="240" w:before="0" w:after="0"/>
            </w:pPr>
            <w:bookmarkStart w:id="0" w:name="__DdeLink__8627_11677318"/>
            <w:bookmarkEnd w:id="0"/>
            <w:r>
              <w:rPr>
                <w:rFonts w:cs="Arial" w:ascii="Arial" w:hAnsi="Arial"/>
              </w:rPr>
              <w:t>Инновационная деятельность в учреждении дополнительного образования, КГУ, 2014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Экспертная деятельность при аттестации педагогических работников, ИРОСТ,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Бабиков Борис Васильевич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Туризм, спортивное ориентирование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Вечерняя сменная школа №19, г. Кургана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Профессиональная переподготовка по программе «Педагогика дополнительного образования», ИПКиПРО, 2008 г.</w:t>
            </w:r>
            <w:r/>
          </w:p>
          <w:p>
            <w:pPr>
              <w:pStyle w:val="Normal"/>
              <w:spacing w:lineRule="atLeast" w:line="100" w:before="0" w:after="0"/>
              <w:ind w:left="0" w:right="0" w:hanging="0"/>
              <w:jc w:val="both"/>
            </w:pPr>
            <w:r>
              <w:rPr>
                <w:rFonts w:cs="Arial" w:ascii="Arial" w:hAnsi="Arial"/>
                <w:sz w:val="22"/>
                <w:szCs w:val="22"/>
              </w:rPr>
              <w:t>Развитие профессиональных компетенций педагогов дополнительного образования, КГУ,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37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4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Варанкина Татьяна Николаевна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Основы художественных ремесел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индустриально-педагогический техникум, промышленное и гражданское строительство, техник-строитель, мастер производственного обучения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Разработка и реализация интерактивных мультимедийных средств обучения и ОЭР, ИРОСТ, 2015 г., 24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Обновление основных и дополнительных образовательных программ в соответствии с профессиональными стандартами, ИРОСТ, 2016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5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Виноградов Виктор Васильевич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Лозоплетение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совхоз-техникум, зоотехния, зоотехник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Технология деятельностного метода в обучении образовательной области «Технология», ИРОСТ, 2013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39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15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Дмитриева Галина Николаевна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Азбука нравственности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физика, учитель физики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Обновление содержание, форм и методов дополнительного образования детей в условиях внедрения ФГОС, ИРОСТ,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44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  <w:sz w:val="22"/>
                <w:szCs w:val="22"/>
              </w:rPr>
              <w:t>Дроздова Анастасия Олеговна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2"/>
                <w:szCs w:val="22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2"/>
                <w:szCs w:val="22"/>
              </w:rPr>
              <w:t>Туризм, спортивное ориентирование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2"/>
                <w:szCs w:val="22"/>
              </w:rPr>
              <w:t>Курганский государственный университет, психология, бакалавр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1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9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Карпов Виктор Николаевич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Туризм, спортивное ориентирование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Среднее общее образование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Активизация познавательной деятельности обучающихся через реализацию современных педагогических технологий ИРОСТ,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52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10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Козулина Вера Закиевна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Туризм, спортивное ориентирование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государственный педагогический институт, физическая культура, педагог по физической культуре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Профессиональная переподготовка по программе «Безопасность жизнедеятельности и охрана труда», ИПКиПРО, 2010 г.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Содержание предмета ОБЖ в условиях введения ФГОС, ИРОСТ,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30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30</w:t>
            </w:r>
            <w:r/>
          </w:p>
        </w:tc>
      </w:tr>
      <w:tr>
        <w:trPr>
          <w:trHeight w:val="1090" w:hRule="atLeast"/>
        </w:trPr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Лукманов Рафаэль Героевич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Туризм, спортивное ориентирование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государственный педагогический институт, физика и математика, учитель физики и математики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12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Медведев Антон Александрович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Военно-патриотический клуб «ВОИН»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Профессиональное училище №1, г. Кургана, электромеханик по устройствам сигнализации, централизации и блокировки связи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Современные проблемы воспитания, ИРОСТ, 2012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 xml:space="preserve">Профессиональная  переподготовка по программе «Педагогика дополнительного образования», ИРОСТ, 2015 г. 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5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13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Морозова Анна Сергеевна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(внутренний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Вожатый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Курганская государственная сельскохозяйственная академия, агроэкология, ученый агроном-эколог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Управление в сфере молодежной политики ИРОСТ, 2013 г., 36 часов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Организация и содержание работы с молодежью, КГУ, 2014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Магистратура по программе «Организация работы с молодежью», КГУ, 2015 г.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7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14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Насыров Рамиль Канзафарович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Туризм, спортивное ориентирование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государственный педагогический институт, география, учитель географии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Особенности деятельности учителя географии по достижению личностных и метапредметных результатов обучения в условиях ФГОС, ИРОСТ,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15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Николаева Светлана Ивановна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Дорожная азбука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Челябинский государственный педагогический университет, педагогика и психология, педагог-психолог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Инновационная деятельность в учреждении дополнительного образования, КГУ, 2013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Экспертная деятельность при аттестации педагогических работников, ИРОСТ, 2014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Основы проектирования деятельности педагога дополнительного образования, 2014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Профессиональная переподготовка по программе «Менеджмент в образовании», ИРОСТ, 2015 г.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20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20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6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  <w:sz w:val="22"/>
                <w:szCs w:val="22"/>
              </w:rPr>
              <w:t>Останин Владимир Валерьевич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2"/>
                <w:szCs w:val="22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2"/>
                <w:szCs w:val="22"/>
              </w:rPr>
              <w:t>Туризм, спортивное ориентирование,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  <w:sz w:val="22"/>
                <w:szCs w:val="22"/>
              </w:rPr>
              <w:t>Юные туристы-спасатели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  <w:sz w:val="22"/>
                <w:szCs w:val="22"/>
              </w:rPr>
              <w:t>Курганский государственный университет, организация работы с молодежью, специалист по работе с молодежью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Активизация познавательной деятельности обучающихся через реализацию современных педагогических технологий, ИРОСТ, 2015 г., 72 часа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28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27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17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Паянов Вячеслав Михайлович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Школа самообороны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физическое воспитание, учитель физического воспитания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Современные подходы к организации и проведению учебно-тренировочного процесса в системе дополнительного образования детей, ИРОСТ, 2013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47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18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Поваренкова Татьяна Владимировна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Резьба по дереву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Профессионально-техническое училище №12, г. Вязьма, резчик по дереву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 xml:space="preserve">Профессиональная переподготовка по программе «Профессиональное обучение», ИПКиПРО, 2008 г.,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Развитие профессиональных компетенций педагогов дополнительного образования КГУ, 2012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42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19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Прокопьева Людмила Леонидовна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Город мастеров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физическое воспитание, учитель физической культуры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Особенности организации дистанционного обучения детей-инвалидов с использованием ИКТ, Академия МНЭПО, 2011 г., 144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Организация образовательного процесса для детей с ОВЗ в рамках ФГОС для детей с ОВЗ, ИРОСТ, 2016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42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Сапожникова Татьяна Константиновна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Школьник вышел на улицу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педагогический институт, биология с дополнительной специальностью химия, учитель биологии и химии средней школы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</w:rPr>
              <w:t xml:space="preserve">Профессиональная переподготовка по программе «Учитель экологии». ИПКиПРО, 2001 г,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</w:rPr>
              <w:t>Обновление содержания, форм и методов дополнительного образования в условиях внедрения ФГОС</w:t>
            </w:r>
            <w:r>
              <w:rPr>
                <w:rFonts w:cs="Arial" w:ascii="Arial" w:hAnsi="Arial"/>
              </w:rPr>
              <w:t xml:space="preserve">, ИРОСТ, 2012 г., 72 часа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Развитие профессиональных компетенций педагога дополнительного образования, КГУ, 2014 г. 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Организация образовательного процесса для детей с ОВЗ в рамках ФГОС для детей с ОВЗ, ИРОСТ, 2016 г., 72 часа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27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Симонова Людмила Михайловна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(внутренний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Туризм, спортивное ориентирование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физическое воспитание, учитель физической культуры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Активизация познавательной деятельности обучающихся через реализацию современных педагогических технологий ИРОСТ,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20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21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Талля Ирина Николаевна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Находится в отпуске по уходу за ребенком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Курганский государственный университет, филология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6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22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Феденев Виктор Андреевич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Резьба по дереву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индустриально-педагогический техникум, механизация сельского хозяйства, техник-механик, мастер производственного обучения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Проектирование урока технологии в условиях ФГОС ООО, ИРОСТ,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Чертыковцева Татьяна Ильинична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Ручное ткачество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Чимкентский педагогический институт, русский язык и литература, учитель русского языка и литературы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Обновление содержания, форм и методов дополнительного образования в условиях внедрения ФГОС, ИРОСТ, 2013 г,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34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24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Целуйко Ася Шамсаддиновна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Умелые руки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Дорожная азбука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университет, технология и предпринимательство учитель технологии и предпринимательства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Урок в системе требований ФГОС начального общего образования, ИРОСТ, 2016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11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25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Шарапова Юлия Александровна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История родного края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Челябинский государственный педагогический университет, история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Проектирование содержания исторического образования в условиях реализации ФГОС, ИРОСТ, 2015 г., 72 часа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14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 xml:space="preserve">14 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Шкодских Константин Игоревич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Велотуризм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Среднее ПТУ№8, г. Кургана, наладчик станков и манипуляторов с программным управлением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Развитие профессиональных компетенций педагогов дополнительного образования, КГУ, 2013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5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27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Кулинич Татьяна Витальевна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история, учитель истории и социально-политических дисциплин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Активизация познавательной деятельности обучающихся через реализацию современных педагогических технологий, ИРОСТ, 2013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28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Лутошкина Ольга Александровна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филология, учитель русского языка и литературы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Экспертная деятельность при аттестации педагогических работников, ИРОСТ, 2014 г., 72 часа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cs="Arial" w:ascii="Arial" w:hAnsi="Arial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25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29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Нестерова Елена Александровна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cs="Arial" w:ascii="Arial" w:hAnsi="Arial"/>
              </w:rPr>
              <w:t>Находится в отпуске по уходу за ребенком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государственный педагогический институт, социальная педагогика, социальный педагог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Развитие профессиональных компетенций педагогов дополнительного образования, КГУ, 2012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11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3</w:t>
            </w: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0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Савиных Елена Анатольевна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Курганский государственный университет, технология и предпринимательство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Дизайн (компьютерная графика), ООО «Статус-плюс», 2013 г., 126 часов</w:t>
            </w:r>
            <w:r/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</w:pPr>
            <w:r>
              <w:rPr>
                <w:rFonts w:cs="Arial" w:ascii="Arial" w:hAnsi="Arial"/>
                <w:sz w:val="22"/>
                <w:szCs w:val="22"/>
                <w:u w:val="none"/>
              </w:rPr>
              <w:t>Организация инклюзивного образования детей — инвалидов с ОВЗ в общеобразовательных организациях,  Московский городской педагогический университет, 2014 г., 72 часа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19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18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31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Симонова Людмила Михайловна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педагогический институт, физическое воспитание, учитель физической культуры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Активизация познавательной деятельности обучающихся через реализацию современных педагогических технологий ИРОСТ, 2014 г., 72 часа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20</w:t>
            </w:r>
            <w:r/>
          </w:p>
        </w:tc>
      </w:tr>
      <w:tr>
        <w:trPr/>
        <w:tc>
          <w:tcPr>
            <w:tcW w:w="15612" w:type="dxa"/>
            <w:gridSpan w:val="9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Отдел художественно-эстетического образования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Артаментов Сергей Николаевич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Вокально-инструментальный ансамбль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Рудненское музыкальное училище, баян, преподаватель детской музыкальной школы по классу баяна, руководитель самодеятельного оркестра народных инструментов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Развитие профессиональных компетенций педагогов дополнительного образования, КГУ,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35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30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Бабицына Ирина Павловна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Программа музыкальной студии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государственный педагогический институт, музыкальное образование, учитель музыки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Активизация познавательной деятельности обучающихся через реализацию современных педагогических технологий, ИРОСТ, 2012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Воденникова Ольга Александровна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Фольклорный ансамбль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Челябинский государственный институт культуры, культурно-просветительная работа, культпросветработник преподаватель оркестрового дирижирования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Проектирование УМК как условие повышения качества дополнительного образования детей, ИРОСТ,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Войтенко Владимир Николаевич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Самодеятельное вокально-хоровое объединение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Наши духовные ценности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Курганское музыкальное училище, хоровое дирижирование, руководитель самодеятельного хора, преподаватель сольфеджио в детской музыкальной школе, учитель пения в общеобразовательной школе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Развитие профессиональных компетенций педагога дополнительного образования, КГУ,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Журавлева Зинаида Петровна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 xml:space="preserve">Лидер 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Костромской государственный педагогический институт, история и обществоведение, учитель истории и обществоведения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49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38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Иванцова Светлана Геннадьевна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Самодеятельное вокально-хоровое объединение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Курганское музыкальное училище, хоровое дирижирование, дирижер хора, учитель музыки в общеобразовательной школе преподаватель сольфеджио в детской музыкальной школе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Современные методики преподавания музыкально-теоретических дисциплин, Учебно-методический центр по художественному образованию, 2015 г., 79,5 часов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Кадочникова Галина Вячеславовна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Ритмика и танец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Курганское областное культурно-просветительное училище, культурно-просветительная работа и самодеятельное творчество, организатор культурно-просветительной работы, руководитель самодеятельного хореографического коллектива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Развитие профессиональных компетенций педагогов дополнительного образования, КГУ, 2013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18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9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Котова Лариса Геннадьевна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Ты тоже родился в России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Челябинский государственный педагогический университет, логопедия, учитель-логопед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Формирование готовности педагогов содействовать самосовершенствованию воспитанников детских домов, школ-интернатов, СКОУ, 2012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25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25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10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Лукина Вера Николаевна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Фольклорный ансамбль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Челябинская государственная академия культуры и искусства, клубный работник, руководитель самодеятельного народного хора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Вокальное и инструментальное исполнительство. Традиции и новации в народно-песенном исполнительстве и фольклоре. Методика работы с песенно-хореографическими коллективами, ансамблями песни и танца. Свердловский государственный дворец народного творчества, 2014 г., 36 часов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29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Мальцев Леонид Анатольевич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Вокально-инструментальный ансамбль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физическая культура и спорт, педагог по физической культуре и спорту, педагог-психолог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Проектная деятельность в информационной образовательной среде 21 века, ИРОСТ, 2012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15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12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Мачехина Оксана Викторовна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Бардовская песня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Казанский (Приволжский) федеральный университет, география, географ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1</w:t>
            </w: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3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Медведева Наталья Михайловна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Музыкально-ритмическое воспитание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Челябинский государственный педагогический университет, народное художественное творчество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Основы инклюзивного танца и танцевальной реабилитации, ЦСА «Одухотворение», 2016 г., 12 часов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24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14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Минина Екатерина Анатольевна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Эстрадный вокал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организация работы с молодежью, специалист по работе с молодежью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областной музыкальный колледж, хоровое дирижирование, руководитель хора и творческого коллектива, преподаватель хоровых дисциплин, артист хора и ансамбля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19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Никольских Татьяна Евгеньевна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Фитнес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Курганский государственный университет, химия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15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Половникова Татьяна Васильевна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Самодеятельное вокально-хоровое объединение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Курганское областное культурно-просветительное училище, культурно-просветительная работа, клубный работник, руководитель самодеятельного академического хора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Развитие профессиональных компетенций педагогов дополнительного образования КГУ, 2012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38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24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Попов Сергей Петрович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Ритмика и танец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Куйбышевский государственный институт культуры, культурно-просветительная работа, культпросветработник, руководитель самодеятельного хореографического коллектива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Воспитание социально-активной личности, ИРОСТ,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27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12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1</w:t>
            </w: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7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Почерняй Ирина Николаевна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Черлидинг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Курганское областное культурно-просветительное училище, культурно-просветительная работа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24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24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18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Просекова Алла Андреевна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Программа театрального коллектива «Жар-птица»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филология, филолог, преподаватель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Развитие профессиональных компетенций педагогов дополнительного образования КГУ, 2012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АПК и ППРО, г. Москва,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15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20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Русакова Ольга Владленовна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Самодеятельное вокально-хоровое объединение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Наши духовные ценности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Курганское музыкальное училище, хоровое дирижирование, дирижер хора, учитель пения в общеобразовательной школе, преподаватель сольфеджио в детской музыкальной школе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Развитие профессиональных компетенций педагогов дополнительного образования КГУ, 2012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Организация образовательного процесса для детей с ограниченными возможностями здоровья в рамках ФГОС для детей с ОВЗ, ИРОСТ, 2016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40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29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2</w:t>
            </w: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1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Садыкова Залия Гарифовна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Универсальный ведущий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Свердловский ордена Знак Почета государственный пединститут, олигофренопедагогика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Формы и методы работы с молодежью, ИРОСТ, 2015 г., 36 часов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38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38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22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Сапожникова Татьяна Константиновна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cs="Arial" w:ascii="Arial" w:hAnsi="Arial"/>
              </w:rPr>
              <w:t>В мире прекрасного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педагогический институт, биология с дополнительной специальностью химия, учитель биологии и химии средней школы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</w:rPr>
              <w:t xml:space="preserve">Профессиональная переподготовка по программе «Учитель экологии». ИПКиПРО, 2001 г,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</w:rPr>
              <w:t>Обновление содержания, форм и методов дополнительного образования в условиях внедрения ФГОС</w:t>
            </w:r>
            <w:r>
              <w:rPr>
                <w:rFonts w:cs="Arial" w:ascii="Arial" w:hAnsi="Arial"/>
              </w:rPr>
              <w:t xml:space="preserve">, ИРОСТ, 2012 г., 72 часа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Развитие профессиональных компетенций педагога дополнительного образования, КГУ, 2014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Организация образовательного процесса для детей с ограниченными возможностями здоровья в рамках ФГОС для детей с ОВЗ, ИРОСТ, 2016 г., 72 часа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27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Терехова Любовь Александровна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Программа студии «Акварель»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Уральский государственный университет, история искусств, искусствовед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Развитие профессиональных компетенций педагогов дополнительного образования, КГУ, 2013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37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20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Утяшина Наталья Владимировна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(внутренний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Литературная гостиная «Маска»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Курганский государственный университет, русский язык и литература, учитель русского языка и литературы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3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24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Фролова Лилия Николаевна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мире прекрасного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технология и предпринимательство, учитель обслуживающего труда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Основы проектирования деятельности педагога дополнительного образования ИРОСТ, 2011 г., 72 часа</w:t>
            </w:r>
            <w:r/>
          </w:p>
          <w:p>
            <w:pPr>
              <w:pStyle w:val="Style14"/>
              <w:spacing w:lineRule="auto" w:line="240" w:before="0" w:after="0"/>
            </w:pPr>
            <w:r>
              <w:rPr>
                <w:rFonts w:cs="Arial" w:ascii="Arial" w:hAnsi="Arial"/>
                <w:sz w:val="22"/>
                <w:szCs w:val="22"/>
              </w:rPr>
              <w:t>Духовно-нравственное воспитание обучающихся во внеурочной деятельности в условиях реализации ФГОС, КГУ, 2016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25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Чернявская Ирина Васильевна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Фитнес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педагогический институт, физическое воспитание, учитель физической культуры средней школы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Современные подходы к организации и проведению учебно-тренировочного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процесса в спортивных школах системы дополнительного образования детей ИРОСТ, 2013 г., 72 часа</w:t>
            </w:r>
            <w:r/>
          </w:p>
          <w:p>
            <w:pPr>
              <w:pStyle w:val="Normal"/>
              <w:spacing w:lineRule="auto" w:line="240" w:before="0" w:after="0"/>
            </w:pPr>
            <w:bookmarkStart w:id="1" w:name="__DdeLink__4338_919055204"/>
            <w:bookmarkEnd w:id="1"/>
            <w:r>
              <w:rPr>
                <w:rFonts w:cs="Arial" w:ascii="Arial" w:hAnsi="Arial"/>
              </w:rPr>
              <w:t>Организация образовательного процесса для детей с ограниченными возможностями здоровья в рамках ФГОС для детей с ОВЗ, ИРОСТ, 2016 г., 72 часа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33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Шерстюгова Вера Николаевна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Программа студии «Радуга»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Катайское педагогическое училище, преподавание изобразительного искусства и черчения, руководитель кружка «Художник-оформитель»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Контрольно-оценочная деятельность на уроках образовательной области «Искусство» в контексте ФГОС, ИРОСТ, 2012 г.  .72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15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Яковлева Александра Борисовна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(внутренний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Юный ведущий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организация работы с молодежью, специалист по работе с молодежью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</w:pPr>
            <w:r>
              <w:rPr>
                <w:rFonts w:cs="Arial" w:ascii="Arial" w:hAnsi="Arial"/>
                <w:sz w:val="22"/>
                <w:szCs w:val="22"/>
              </w:rPr>
              <w:t>Развитие профессиональных компетенций педагогов дополнительного образования, КГУ,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27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Егорова Татьяна Юрьевна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русский язык и литература, учитель русского языка и литературы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Проектирование УМК как условие повышения качества дополнительного образования детей, ИРОСТ,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28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Утяшина Наталья Владимировна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университет, русский язык и литература, учитель русского языка и литературы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Times New Roman" w:cs="Arial"/>
                <w:color w:val="00000A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29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Яковлева Александра Борисовна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Педагог-организатор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организация работы с молодежью, специалист по работе с молодежью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</w:pPr>
            <w:r>
              <w:rPr>
                <w:rFonts w:cs="Arial" w:ascii="Arial" w:hAnsi="Arial"/>
                <w:sz w:val="22"/>
                <w:szCs w:val="22"/>
              </w:rPr>
              <w:t>Развитие профессиональных компетенций педагогов дополнительного образования, КГУ,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</w:tr>
      <w:tr>
        <w:trPr/>
        <w:tc>
          <w:tcPr>
            <w:tcW w:w="15612" w:type="dxa"/>
            <w:gridSpan w:val="9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Информационно-аналитический отдел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Гареев Дмитрий Александрович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(внутренний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Молодежное информационное агентство «Новый взгляд»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университет, организация работы с молодежью, специалист по работе с молодежью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Управление в сфере молодежной политики ИРОСТ, 2013 г., 36 часов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Инновационные подходы в работе с молодежью, ИРОСТ, 2015 г., 36 часов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Дедов Алексей Николаевич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Молодежное информационное агентство «Новый взгляд»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история, учитель истории, социально-политических дисциплин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Переподготовка по специальности практический психолог образования, ИПКиПРО, 1995 г.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Катайцева Наталья Александровна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Молодежное информационное агентство «Новый взгляд»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Кандидат педагогических наук, доцент </w:t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русский язык и литература, учитель русского языка и литературы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center" w:pos="5670" w:leader="none"/>
                <w:tab w:val="left" w:pos="6237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  <w:sz w:val="22"/>
                <w:szCs w:val="22"/>
              </w:rPr>
              <w:t>Современные СМИ: основные направления взаимодействия с обществом, Московский государственный университет, 2011 г., 72 часа</w:t>
            </w:r>
            <w:r/>
          </w:p>
          <w:p>
            <w:pPr>
              <w:pStyle w:val="Normal"/>
              <w:tabs>
                <w:tab w:val="center" w:pos="5670" w:leader="none"/>
                <w:tab w:val="left" w:pos="6237" w:leader="none"/>
              </w:tabs>
              <w:spacing w:lineRule="auto" w:line="240" w:before="0" w:after="0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Иностранный язык в профессиональной коммуникации, КГУ,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Макарова Анна Анатольевна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Фотография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Колледж Северо-Казахстанского университета, дизайн, художник-мастер по дизайну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университет,  журналистика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5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7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Шаховцева Алена Владимировна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Молодежное информационное агентство «Новый взгляд»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университет, бакалавр по направлению «Журналистика»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1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cs="Arial" w:ascii="Arial" w:hAnsi="Arial"/>
              </w:rPr>
              <w:t>8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Манаков Дмитрий Александрович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Педагог-организатор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организация работы с молодежью, специалист по работе с молодежью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2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Завозина Анастасия Александровна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Педагог-организатор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cs="Arial" w:ascii="Arial" w:hAnsi="Arial"/>
              </w:rPr>
              <w:t>Находится в отпуске по уходу за ребенком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культурология, культуролог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5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Матолыгина Светлана Николаевна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Омский государственный педагогический институт имени Горького, английский и немецкий язык, учитель немецкого и английского языка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</w:pPr>
            <w:r>
              <w:rPr>
                <w:rFonts w:eastAsia="" w:cs="Times New Roman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Содержание и организация работы с молодежью, КГУ, 2013 г., 72 часа</w:t>
            </w:r>
            <w:r/>
          </w:p>
          <w:p>
            <w:pPr>
              <w:pStyle w:val="NormalWeb"/>
              <w:keepNext/>
              <w:keepLines w:val="false"/>
              <w:widowControl/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</w:pPr>
            <w:r>
              <w:rPr>
                <w:rFonts w:eastAsia="" w:cs="Arial" w:ascii="Arial" w:hAnsi="Arial" w:eastAsiaTheme="minorEastAsia"/>
                <w:color w:val="000000"/>
                <w:sz w:val="22"/>
                <w:szCs w:val="22"/>
                <w:u w:val="none"/>
                <w:lang w:val="ru-RU" w:eastAsia="ru-RU" w:bidi="ar-SA"/>
              </w:rPr>
              <w:t>Проектирование контрольно-оценочной деятельности педагога дополнительного образования, КГУ, 2016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27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27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12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Шкодских Юлия Сергеевна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Методист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Курганский государственный университет, филология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Воспитание социально-активной личности, ИРОСТ, 2015 г., 72 часа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23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23</w:t>
            </w:r>
            <w:r/>
          </w:p>
        </w:tc>
      </w:tr>
      <w:tr>
        <w:trPr/>
        <w:tc>
          <w:tcPr>
            <w:tcW w:w="15612" w:type="dxa"/>
            <w:gridSpan w:val="9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Отдел естественнонаучного образования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Акимова Татьяна Геннадьевна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География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cs="Arial" w:ascii="Arial" w:hAnsi="Arial"/>
              </w:rPr>
              <w:t>Кандидат географических наук</w:t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 xml:space="preserve">Курганский государственный университет, география, </w:t>
            </w:r>
            <w:r>
              <w:rPr>
                <w:rFonts w:cs="Arial" w:ascii="Arial" w:hAnsi="Arial"/>
              </w:rPr>
              <w:t>учитель географии и биологии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20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20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Антонов Борис Вячеславович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Математика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математика, учитель математики, информатики и вычислительной техники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Общественный эксперт образования, ИПКиПРО, 2010 г., 36 часов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Аршевский Сергей Валерьевич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Социальная экология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Региональная экономика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Кандидат биологических наук</w:t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химия, учитель химии и биологии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Социальная экология, Московский государственный педагогический институт, 2010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20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20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  <w:sz w:val="22"/>
                <w:szCs w:val="22"/>
              </w:rPr>
              <w:t xml:space="preserve">Байбородских Татьяна Ивановна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cs="Arial" w:ascii="Arial" w:hAnsi="Arial"/>
                <w:sz w:val="16"/>
                <w:szCs w:val="16"/>
              </w:rPr>
              <w:t>внешний совместитель)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2"/>
                <w:szCs w:val="22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  <w:sz w:val="22"/>
                <w:szCs w:val="22"/>
              </w:rPr>
              <w:t>Инженерная графика CAD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  <w:sz w:val="22"/>
                <w:szCs w:val="22"/>
              </w:rPr>
              <w:t>Курганский государственный университет, технология и предпринимательство, учитель технологии, предпринимательства и черчения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Бакланов Сергей Анатольевич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bookmarkStart w:id="2" w:name="__DdeLink__3850_1383054872"/>
            <w:bookmarkEnd w:id="2"/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Основы робототехники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Томский государственный университет систем управления и радиотехники и технологии, бакалавр по направлению «Нанотехнология»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Профессиональная переподготовка по программе «Теория и методика преподавания физики», ИРОСТ, 2016 г.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1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4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Балахонова Вера Анатольевна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Экология животных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Зоология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Кандидат биологических наук</w:t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химия и биология, учитель химии и биологии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bookmarkStart w:id="3" w:name="__DdeLink__10919_2075276427"/>
            <w:bookmarkEnd w:id="3"/>
            <w:r>
              <w:rPr>
                <w:rFonts w:cs="Arial" w:ascii="Arial" w:hAnsi="Arial"/>
              </w:rPr>
              <w:t>Дистанционная подготовка экспертов ЕГЭ (биология) по программе дистанционной подготовки кадров, ФГБОУ «ФИПИ», Москва, 2012 г., 136 часов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22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Беляева Татьяна Васильевна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Химия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биология, учитель биологии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Особенности преподавания химии и биологии в условиях перехода на ФГОС ООО, ИРОСТ,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39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7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Борчанинов Сергей Николаевич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Социальная экология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педагогический институт, химия и биология, учитель химии и биологии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Переподготовка по программе экологическое образование, ИПКиПРО, 2004 г.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Использование электронных образовательных ресурсов в процессе обучения в основной школе. Биология, ИРОСТ, 2012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Организация исследовательской деятельности обучающихся. Комплексный практикум, КГУ, 2012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Гладков Юрий Никандрович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Экологическое краеведение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сельскохозяйственный институт, агрономия, ученый-агроном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Развитие профессиональных компетенций педагогов дополнительного образования, КГУ, 2013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Дементьева Лариса Анатольевна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Социальная психология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психология, психолог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13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12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Исаенко Алексей Васильевич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Основы агробизнеса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Кандидат сельскохозяйственных наук</w:t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Курганская государственная сельскохозяйственная академия, агрономия, ученый агроном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9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9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15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Кириллов Андрей Валентинович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Физика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Новосибирский государственный университет, физика, физик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Стратегии преподавания физики в условиях модернизации общего и среднего образования, ИРОСТ, 2011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Климова Ирина Петровна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Ландшафтный дизайн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педагогический институт, физика и математика, учитель физики и математики средней школы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34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17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Козлов Олег Владимирович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Основы общей экологии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Водная экология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Доктор биологических наук</w:t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биология с дополнительной специальностью химия, учитель биологии и химии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bookmarkStart w:id="4" w:name="__DdeLink__5310_931592918"/>
            <w:bookmarkEnd w:id="4"/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Дистанционная подготовка экспертов ЕГЭ (биология) по программе дистанционной подготовки кадров, ФГБОУ «ФИПИ», Москва,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28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28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18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Колесников Николай Александрович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История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история, учитель истории, социально-политических дисциплин и правоведения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Переподготовка по программе история, Челябинский государственный университет, 2003 г.,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Современное содержание и проблемы обществоведческого образования, КГУ, 2011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21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19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Колмаков Станислав Витальевич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 xml:space="preserve">Основы робототехники,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Лаборатория технологий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Кандидат технических наук</w:t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Курганский государственный университет, многоцепные гусеничные и колесные машины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Использование средств робототехники в образовательном процессе при реализации ФГОС ООО, ИРОСТ, 2015 г. 72 часа Эффективные модели и практики с талантливыми детьми, ИРО, Ярославль, 2015 г., 14 часов,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Интерактивные педагогические технологии, МАМИ, 2015 г., 36 часов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20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Куликова Татьяна Андреевна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Русская словесность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русский язык и литература, учитель русского языка и литературы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Переподготовка по программе психолог народного образования, ИПКиПРО, 1992 г.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22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Кулиш Татьяна Павловна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Мир сварки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машиностроительный институт, оборудование и технология сварочного производства, инженер-механик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25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Лушникова Татьяна Александровна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Экология растений Южного Зауралья с основами фитоценологии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Ботаника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Кандидат биологических наук</w:t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химия, учитель химии и биологии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Информационные технологии в обучении химии, биологии, ИПКиПРО, 2010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Мазеина Любовь Николаевна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Химия в жизни человека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биология с дополнительной специальностью химия, учитель биологии и химии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Основные стратегии преподавания химии и биологии в условиях модернизации среднего (полного) образования, ИПКиПРО, 2010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35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35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28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Новотеева Айгуль Тумурзиевна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Эколого-цветоводческий клуб «Экос»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география, учитель географии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Современные образовательные технологии как средство повышения качества обучения географии в условиях реализации ФГОС и профессионального стандарта,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25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15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30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Палий Дмитрий Викторович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Экономическая безопасность аграрного региона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Кандидат экономических наук</w:t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Курганская государственная сельскохозяйственная академия, финансы и кредит, экономист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Arial" w:hAnsi="Arial"/>
              </w:rPr>
              <w:t>9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Arial" w:hAnsi="Arial"/>
              </w:rPr>
              <w:t>9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31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Папулов Николай Иванович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НОУ «Эколог»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Кустанайский педагогический институт, биология с дополнительной специальностью химия, учитель биологии и химии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Обоснование содержания и форм воспитательной работы в условиях внедрения ФГОС, ИРОСТ, 2013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33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Поздина Наталья Янсовна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Клуб любителей флористики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биология с дополнительной специальностью химия, учитель биологии и химии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Развитие профессиональных компетенций педагога дополнительного образования, КГУ,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30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34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Постовалов Алексей Александрович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Биоиндикация окружающей среды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Кандидат сельскохозяйственных наук</w:t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Курганская государственная сельскохозяйственная академия, агроэкология, ученый агроном-эколог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11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11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36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Русаков Владимир Александрович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Экология человека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Биология человека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биология, биолог, преподаватель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10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37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Рыкова Анна Ивановна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Исследования в области химии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Кандидат химических наук</w:t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 xml:space="preserve">Курганский государственный педагогический институт, биология с дополнительной специальностью химия, учитель биологии и химии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Дистанционная подготовка экспертов ГИА (химия) по программе дистанционной подготовки кадров, ФГБОУ «ФИПИ», Москва, 2016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22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22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38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Сажина Светлана Владимировна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Основы землепользования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Кандидат сельскохозяйственных наук</w:t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Курганская государственная сельскохозяйственная академия,агроэкология, ученый агроном-эколог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11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11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3</w:t>
            </w: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9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Степкина Ольга Игоревна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(внутренний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Социальная педагогика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Курганский государственный университет, организация работы с молодежью, специалист по работе с молодежью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cs="Arial" w:ascii="Arial" w:hAnsi="Arial"/>
              </w:rPr>
              <w:t>Магистратура по программе «Организация работы с молодежью», КГУ, 2015 г.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11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11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40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Сухарев Александр Юрьевич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Основы робототехники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физика с дополнительной специальностью информатика, учитель физики и информатики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7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7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41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Усольцев Владимир Алексеевич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Домашний мастер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индустриально-педагогический техникум, механизация и электрификация животноводства, техник-электромеханик, мастер производственного обучения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32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29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42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Федорова Наталья Дмитриевна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Основы робототехники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информатика с дополнительной специальностью математика, учитель информатики и математики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43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Фельдшеров Дмитрий Александрович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Правоведение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Кандидат исторических наук</w:t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история, историк, преподаватель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10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9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45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Хомутников Виталий Сергеевич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(внутренний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Информационные технологии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 xml:space="preserve">Курганский государственный университет, 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6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6 мес.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47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Яковлева Дина Александровна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Практическая экология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биология с дополнительной специальностью химия, учитель биологии и химии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27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49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Бронских Наталья Александровна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география, учитель географии и биологии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Академия труда и социальных отношений, финансы и кредит, экономист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bookmarkStart w:id="5" w:name="__DdeLink__4104_877158126"/>
            <w:bookmarkEnd w:id="5"/>
            <w:r>
              <w:rPr>
                <w:rFonts w:cs="Arial" w:ascii="Arial" w:hAnsi="Arial"/>
              </w:rPr>
              <w:t>Инновационная деятельность в учреждении дополнительного образования, КГУ,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50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Казакова Татьяна Васильевна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Методист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Нижнетагильский государственный педагогический институт, трудовое обучение и общетехнические дисциплины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Переподготовка по программе «Менеджер-маркетолог», Межотраслевой региональный центр повышения, подготовки и переподготовке кадров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Развитие профессиональных компетенций педагогов дополнительного образования, КГУ, 2014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Осуществление всестороннего анализа результатов профессиональной деятельности педагогических работников, претендующих на первую и высшую квалификационную категорию, ИРОСТ, 2015 г, 24 часа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24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9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51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Лесникова Ирина Алексеевна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логопедия с дополнительной специальностью олигофренопедагогика, учитель-логопед, учитель-олигофренопедагог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Современные проблемы воспитания. Проектирование воспитательной деятельности дополнительного образования. Социальное проектирование ИРОСТ, 2013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53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Павлова Эльвира Анваровна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география, учитель географии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Инновационная деятельность в учреждении дополнительного образования, КГУ, 2014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 xml:space="preserve">Экспертная деятельность при аттестации педагогических работников, ИРОСТ, 2015 г., 72 часа 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21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54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Турутина Ольга Владимировна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 xml:space="preserve">Курганский государственный педагогический институт, биология с дополнительной специальностью химия, </w:t>
            </w:r>
            <w:r>
              <w:rPr>
                <w:rFonts w:cs="Arial" w:ascii="Arial" w:hAnsi="Arial"/>
              </w:rPr>
              <w:t>учитель биологии и химии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ascii="Arial" w:hAnsi="Arial"/>
                <w:sz w:val="22"/>
                <w:szCs w:val="22"/>
                <w:u w:val="none"/>
              </w:rPr>
              <w:t>Правовое обеспечение деятельности органов исполнительной власти,  Российская академия народного хозяйства и государственной службы  при Президенте Российской Федерации, 2013 г., 72 часа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u w:val="none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22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55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Чистякова Ольга Юрьевна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география, учитель географии и биологии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Переподготовка по специальности экология, ИПКиПРО, 1999 г.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Организационно-методическое сопровождение обучения и использованием дистанционных образовательных технологий, ИРОСТ, 2012 г., 36 часов</w:t>
            </w:r>
            <w:r/>
          </w:p>
          <w:p>
            <w:pPr>
              <w:pStyle w:val="NormalWeb"/>
              <w:keepNext/>
              <w:keepLines w:val="false"/>
              <w:widowControl/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</w:pPr>
            <w:r>
              <w:rPr>
                <w:rFonts w:cs="Arial" w:ascii="Arial" w:hAnsi="Arial"/>
                <w:sz w:val="22"/>
                <w:szCs w:val="22"/>
              </w:rPr>
              <w:t>Инновационная деятельность в учреждении дополнительного образования, КГУ,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</w:tr>
      <w:tr>
        <w:trPr/>
        <w:tc>
          <w:tcPr>
            <w:tcW w:w="15612" w:type="dxa"/>
            <w:gridSpan w:val="9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b/>
                <w:sz w:val="22"/>
                <w:b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b/>
                <w:color w:val="00000A"/>
                <w:sz w:val="22"/>
                <w:szCs w:val="22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Детско-юношеская спортивная школа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Баймухаметов Рафаил Бикбулатович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Футбол: поурочная программа по футболу для юных футболистов СДЮШОР и ДЮСШ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Омский государственный институт физической культуры, физическая культура и спорт, преподаватель, тренер по футболу-хоккею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Современные подходы к организации и проведению учебно-тренировочного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процесса в спортивных школах системы дополнительного образования детей ИРОСТ, 2013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42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Булатов Федор Михайлович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по самбо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физическое воспитание, учитель физической культуры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32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Горбунов Юрий Геннадьевич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Футбол: поурочная программа по футболу для юных футболистов СДЮШОР и ДЮСШ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Свердловский техникум физической культуры, физическая культура, педагог по физической культуре и спорту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Современные подходы к организации и проведению учебно-тренировочного процесса в спортивных школах системы УДОД, ИРОСТ, 2014 г.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37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25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Горшков Максим Владимирович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Программа по пауэрлифтингу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университет, физическая культура и спорт, специалист по физической культуре и спорту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14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Дюсюбаев Виктор Александрович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Программа по гандболу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физическое воспитание, учитель физического воспитания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Проектная деятельность в информационной образовательной среде, ИРОСТ, 2012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Технология реализации альтернативной контрольно-оценочной системы по физической культуре. ИРОСТ,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38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38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7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Коломенский Владимир Александрович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Программа спортивной подготовки для детско-юношеских спортивных школ, специализированных детско-юношеских школ олимпийского резерва по шахматам 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история, учитель истории и обществоведения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Современные подходы к организации и проведению учебно-тренировочного процесса в спортивных школах системы УДОД, ИРОСТ, 2014 г.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28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8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Колушов Вячеслав Анатольевич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по самбо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государственный педагогический институт, физическая культура, педагог по физической культуре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Организация и эффективность использования внеклассной работы по физическому воспитанию в реализации ФГОС, ИРОСТ,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19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10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Малкова Надежда Ивановна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Программа спортивной подготовки для детско-юношеских спортивных школ, специализированных детско-юношеских школ олимпийского резерва по шахматам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немецкий и английский языки, учитель немецкого и английского языков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34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Петров Александр Иванович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Программа спортивной подготовки для детско-юношеских спортивных школ, специализированных детско-юношеских школ олимпийского резерва по шахматам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Фрунзенский политехнический техникум, автоматическая электросвязь, техник электросвязи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Современные подходы к организации и проведению учебно-тренировочного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процесса в спортивных школах системы дополнительного образования детей ИРОСТ, 2013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41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20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Самохвалов Андрей Витальевич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Футбол: поурочная программа по футболу для юных футболистов СДЮШОР и ДЮСШ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государственный педагогический институт, физическая культура и спорт, педагог по физической культуре и спорту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Теория и методика спортивной тренировки по футболу, Российский футбольный союз, Екатеринбург,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26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14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Соседкова Елена Геннадьевна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по самбо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техникум физической культуры, физическая культура, преподаватель физической культуры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Современные подходы к организации и проведению учебно-тренировочного процесса в спортивных школах системы УДОД, ИРОСТ, 2015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28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28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15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Стенников Михаил Глебович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по самбо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Курганский государственный педагогический институт, физическое воспитание, учитель физической культуры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37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25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16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Степаненко Владимир Александрович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Программа по пауэрлифтингу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Шадринский государственный педагогический институт, физическая культура и спорт, педагог по физической культуре и спорту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17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15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17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Степаненко Сергей Александрович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Тренер-преподаватель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Программа по пауэрлифтингу</w:t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Шадринский государственный педагогический институт, физическое воспитание, педагог по физической культуре и спорту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cs="Arial" w:ascii="Arial" w:hAnsi="Arial"/>
              </w:rPr>
              <w:t>Организация и реализация обучения физической культуре в условиях ФГОС, ШГПИ, 2015 г., 72 часа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23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23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20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Широченко Сергей Геннадьевич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(внешний совместитель)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Педагог дополнительного образования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Программа по гандболу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Североказахстанский университет, биология , учитель биологии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Организация деятельности специальной медицинской группы для занятий физической культурой в образовательном учреждении. ИРОСТ, 2015 г. 36 часов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Организационное и методическое обеспечение занятий адаптивной физической культурой и спортом, ИРОСТ, 2015 г., 36 часов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27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27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Калегина Ольга Владимировна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Челябинский государственный педагогический университет, специальная дошкольная педагогика и психология, педагог-дефектолог для работы с детьми дошкольного возраста с отклонениями в развитии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Теория и методика работы педагога дополнительного образования, ИПКиПРО, 2010 г., 72 часа,</w:t>
            </w:r>
            <w:r/>
          </w:p>
          <w:p>
            <w:pPr>
              <w:pStyle w:val="Normal"/>
              <w:spacing w:lineRule="atLeast" w:line="100" w:before="0" w:after="0"/>
              <w:ind w:left="0" w:right="0" w:hanging="0"/>
              <w:jc w:val="both"/>
            </w:pPr>
            <w:r>
              <w:rPr>
                <w:rFonts w:cs="Arial" w:ascii="Arial" w:hAnsi="Arial"/>
                <w:sz w:val="22"/>
                <w:szCs w:val="22"/>
              </w:rPr>
              <w:t>Развитие профессиональных компетенций педагогов дополнительного образования, КГУ, 2015 г., 72 часа</w:t>
            </w:r>
            <w:r/>
          </w:p>
          <w:p>
            <w:pPr>
              <w:pStyle w:val="Normal"/>
              <w:spacing w:lineRule="atLeast" w:line="100" w:before="0" w:after="0"/>
              <w:ind w:left="0" w:right="0" w:hanging="0"/>
              <w:jc w:val="both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23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22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Arial" w:hAnsi="Arial"/>
              </w:rPr>
              <w:t>Мироненко Владимир Геннадьевич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ascii="Arial" w:hAnsi="Arial"/>
              </w:rPr>
              <w:t>Челябинский государственный институт физической культуры, физическая культура и спорт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Развитие профессиональных компетенций педагогов профессионального обучения</w:t>
            </w:r>
            <w:bookmarkStart w:id="6" w:name="__DdeLink__5512_1204544401"/>
            <w:bookmarkEnd w:id="6"/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, ИРОСТ, 2013 г., 72 часа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Социально-ориентированное профессиональное образования, ИРОСТ, 2013 г., 72 часа</w:t>
            </w:r>
            <w:r/>
          </w:p>
          <w:p>
            <w:pPr>
              <w:pStyle w:val="NormalWeb"/>
              <w:keepNext/>
              <w:keepLines w:val="false"/>
              <w:widowControl/>
              <w:overflowPunct w:val="false"/>
              <w:bidi w:val="0"/>
              <w:spacing w:lineRule="auto" w:line="240" w:before="0" w:after="0"/>
              <w:jc w:val="both"/>
              <w:textAlignment w:val="auto"/>
            </w:pPr>
            <w:r>
              <w:rPr>
                <w:rFonts w:eastAsia="" w:cs="Arial" w:ascii="Arial" w:hAnsi="Arial" w:eastAsiaTheme="minorEastAsia"/>
                <w:color w:val="000000"/>
                <w:sz w:val="22"/>
                <w:szCs w:val="22"/>
                <w:u w:val="none"/>
                <w:lang w:val="ru-RU" w:eastAsia="ru-RU" w:bidi="ar-SA"/>
              </w:rPr>
              <w:t>Организация физического воспитания в условиях реализации новых образовательных стандартов, КГУ, 2016 г., 72 часа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23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" w:ascii="Arial" w:hAnsi="Arial" w:cstheme="minorBidi" w:eastAsiaTheme="minorEastAsia"/>
                <w:color w:val="00000A"/>
                <w:sz w:val="22"/>
                <w:szCs w:val="22"/>
                <w:lang w:val="ru-RU" w:eastAsia="ru-RU" w:bidi="ar-SA"/>
              </w:rPr>
              <w:t>22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23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Мироненко Елена Юрьевна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Методист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Челябинский государственный институт физической культуры, физическая культура и спорт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Инновационная деятельность в учреждении дополнительного образования, КГУ, 2014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22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22</w:t>
            </w:r>
            <w:r/>
          </w:p>
        </w:tc>
      </w:tr>
      <w:tr>
        <w:trPr>
          <w:trHeight w:val="1303" w:hRule="atLeast"/>
        </w:trPr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24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Шаишников Валерий Павлович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педагогический институт, физическое воспитание, учитель физической культуры средней школы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Web"/>
              <w:keepNext/>
              <w:keepLines w:val="false"/>
              <w:widowControl/>
              <w:overflowPunct w:val="false"/>
              <w:bidi w:val="0"/>
              <w:spacing w:lineRule="auto" w:line="240" w:before="0" w:after="0"/>
              <w:jc w:val="both"/>
              <w:textAlignment w:val="auto"/>
            </w:pPr>
            <w:r>
              <w:rPr>
                <w:rFonts w:eastAsia="" w:cs="Arial" w:ascii="Arial" w:hAnsi="Arial" w:eastAsiaTheme="minorEastAsia"/>
                <w:color w:val="000000"/>
                <w:sz w:val="22"/>
                <w:szCs w:val="22"/>
                <w:u w:val="none"/>
                <w:lang w:val="ru-RU" w:eastAsia="ru-RU" w:bidi="ar-SA"/>
              </w:rPr>
              <w:t>Организация физического воспитания в условиях реализации новых образовательных стандартов, КГУ, 2016 г., 72 часа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42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28</w:t>
            </w:r>
            <w:r/>
          </w:p>
        </w:tc>
      </w:tr>
      <w:tr>
        <w:trPr/>
        <w:tc>
          <w:tcPr>
            <w:tcW w:w="15612" w:type="dxa"/>
            <w:gridSpan w:val="9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b/>
                <w:sz w:val="22"/>
                <w:b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b/>
                <w:color w:val="00000A"/>
                <w:sz w:val="22"/>
                <w:szCs w:val="22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Отдел по реализации молодежной политики</w:t>
            </w:r>
            <w:r/>
          </w:p>
        </w:tc>
      </w:tr>
      <w:tr>
        <w:trPr/>
        <w:tc>
          <w:tcPr>
            <w:tcW w:w="45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cs="Arial" w:ascii="Arial" w:hAnsi="Arial"/>
              </w:rPr>
              <w:t>1</w:t>
            </w:r>
            <w:r/>
          </w:p>
        </w:tc>
        <w:tc>
          <w:tcPr>
            <w:tcW w:w="182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Карунник Ольга Леонидовна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Педагог-организатор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cs="Arial" w:ascii="Arial" w:hAnsi="Arial"/>
              </w:rPr>
              <w:t>Курганское областное культурно-просветительное училище, библиотечное дело, библиотекарь</w:t>
            </w:r>
            <w:r/>
          </w:p>
        </w:tc>
        <w:tc>
          <w:tcPr>
            <w:tcW w:w="282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Формы и методы работы с молодежью, ИРОСТ, 2015 г., 36 часов</w:t>
            </w:r>
            <w:r/>
          </w:p>
        </w:tc>
        <w:tc>
          <w:tcPr>
            <w:tcW w:w="987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23</w:t>
            </w:r>
            <w:r/>
          </w:p>
        </w:tc>
        <w:tc>
          <w:tcPr>
            <w:tcW w:w="10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cs="Arial" w:ascii="Arial" w:hAnsi="Arial" w:eastAsiaTheme="minorEastAsia"/>
                <w:color w:val="00000A"/>
                <w:sz w:val="22"/>
                <w:szCs w:val="22"/>
                <w:lang w:val="ru-RU" w:eastAsia="ru-RU" w:bidi="ar-SA"/>
              </w:rPr>
              <w:t>15</w:t>
            </w:r>
            <w:r/>
          </w:p>
        </w:tc>
      </w:tr>
      <w:tr>
        <w:trPr/>
        <w:tc>
          <w:tcPr>
            <w:tcW w:w="459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2</w:t>
            </w:r>
            <w:r/>
          </w:p>
        </w:tc>
        <w:tc>
          <w:tcPr>
            <w:tcW w:w="182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Федорова Алеся Сергеевна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6"/>
                <w:szCs w:val="16"/>
              </w:rPr>
              <w:t>(штатный)</w:t>
            </w:r>
            <w:r/>
          </w:p>
        </w:tc>
        <w:tc>
          <w:tcPr>
            <w:tcW w:w="162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Методист</w:t>
            </w:r>
            <w:r/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3402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Курганский государственный университет, биология, учитель биологии</w:t>
            </w:r>
            <w:r/>
          </w:p>
        </w:tc>
        <w:tc>
          <w:tcPr>
            <w:tcW w:w="2826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</w:rPr>
              <w:t>Организация и содержание деятельности специалиста по работе с молодёжью в современных условиях ИРОСТ, 2011 г., 36 часов</w:t>
            </w:r>
            <w:r/>
          </w:p>
        </w:tc>
        <w:tc>
          <w:tcPr>
            <w:tcW w:w="987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5</w:t>
            </w:r>
            <w:r/>
          </w:p>
        </w:tc>
        <w:tc>
          <w:tcPr>
            <w:tcW w:w="1090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Arial" w:ascii="Arial" w:hAnsi="Arial"/>
              </w:rPr>
              <w:t>5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2"/>
          <w:sz w:val="22"/>
          <w:szCs w:val="22"/>
          <w:rFonts w:ascii="Arial" w:hAnsi="Arial" w:eastAsia="" w:cs="" w:cstheme="minorBidi" w:eastAsiaTheme="minorEastAsia"/>
          <w:color w:val="00000A"/>
          <w:lang w:val="ru-RU" w:eastAsia="ru-RU" w:bidi="ar-SA"/>
        </w:rPr>
      </w:pPr>
      <w:r>
        <w:rPr>
          <w:rFonts w:eastAsia="" w:cs="" w:cstheme="minorBidi" w:eastAsiaTheme="minorEastAsia" w:ascii="Arial" w:hAnsi="Arial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Arial" w:hAnsi="Arial" w:eastAsia="" w:cs="" w:cstheme="minorBidi" w:eastAsiaTheme="minorEastAsia"/>
          <w:color w:val="00000A"/>
          <w:lang w:val="ru-RU" w:eastAsia="ru-RU" w:bidi="ar-SA"/>
        </w:rPr>
      </w:pPr>
      <w:r>
        <w:rPr>
          <w:rFonts w:eastAsia="" w:cs="" w:cstheme="minorBidi" w:eastAsiaTheme="minorEastAsia" w:ascii="Arial" w:hAnsi="Arial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Arial" w:hAnsi="Arial" w:eastAsia="" w:cs="" w:cstheme="minorBidi" w:eastAsiaTheme="minorEastAsia"/>
          <w:color w:val="00000A"/>
          <w:lang w:val="ru-RU" w:eastAsia="ru-RU" w:bidi="ar-SA"/>
        </w:rPr>
      </w:pPr>
      <w:r>
        <w:rPr>
          <w:rFonts w:eastAsia="" w:cs="" w:cstheme="minorBidi" w:eastAsiaTheme="minorEastAsia" w:ascii="Arial" w:hAnsi="Arial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spacing w:lineRule="auto" w:line="240" w:before="0" w:after="0"/>
      </w:pPr>
      <w:r>
        <w:rPr>
          <w:rFonts w:ascii="Arial" w:hAnsi="Arial"/>
        </w:rPr>
        <w:t>Информация по состоянию на 01.09.2016 г.</w:t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d39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6">
    <w:name w:val="Заголовок 6"/>
    <w:basedOn w:val="Normal"/>
    <w:link w:val="60"/>
    <w:qFormat/>
    <w:rsid w:val="002951f4"/>
    <w:pPr>
      <w:keepNext/>
      <w:tabs>
        <w:tab w:val="left" w:pos="10620" w:leader="none"/>
      </w:tabs>
      <w:spacing w:lineRule="auto" w:line="240" w:before="0" w:after="0"/>
      <w:outlineLvl w:val="5"/>
    </w:pPr>
    <w:rPr>
      <w:rFonts w:ascii="Times New Roman" w:hAnsi="Times New Roman" w:eastAsia="Arial Unicode MS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61" w:customStyle="1">
    <w:name w:val="Заголовок 6 Знак"/>
    <w:basedOn w:val="DefaultParagraphFont"/>
    <w:link w:val="6"/>
    <w:rsid w:val="002951f4"/>
    <w:rPr>
      <w:rFonts w:ascii="Times New Roman" w:hAnsi="Times New Roman" w:eastAsia="Arial Unicode MS" w:cs="Times New Roman"/>
      <w:b/>
      <w:bCs/>
      <w:sz w:val="24"/>
      <w:szCs w:val="24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Style18">
    <w:name w:val="Содержимое таблицы"/>
    <w:basedOn w:val="Normal"/>
    <w:pPr/>
    <w:rPr/>
  </w:style>
  <w:style w:type="paragraph" w:styleId="Style19">
    <w:name w:val="Заголовок таблицы"/>
    <w:basedOn w:val="Style18"/>
    <w:pPr/>
    <w:rPr/>
  </w:style>
  <w:style w:type="paragraph" w:styleId="NormalWeb">
    <w:name w:val="Normal (Web)"/>
    <w:pPr>
      <w:widowControl/>
      <w:suppressAutoHyphens w:val="true"/>
      <w:bidi w:val="0"/>
      <w:spacing w:lineRule="auto" w:line="276" w:before="280" w:after="0"/>
      <w:ind w:left="0" w:right="0" w:hanging="0"/>
      <w:jc w:val="left"/>
    </w:pPr>
    <w:rPr>
      <w:rFonts w:ascii="Times New Roman" w:hAnsi="Times New Roman" w:eastAsia="宋体;WenQuanYi Micro Hei" w:cs="Times New Roman"/>
      <w:color w:val="00000A"/>
      <w:sz w:val="24"/>
      <w:szCs w:val="24"/>
      <w:lang w:val="en-US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15f6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73C0-0F09-4061-8FAB-4777C37B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23879</TotalTime>
  <Application>LibreOffice/4.3.3.2$Linux_X86_64 LibreOffice_project/430m0$Build-2</Application>
  <Paragraphs>1217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2014-12-23T04:06:00Z</dcterms:created>
  <dc:creator>Татьяна Анатольевна</dc:creator>
  <dc:language>ru-RU</dc:language>
  <dcterms:modified xsi:type="dcterms:W3CDTF">2016-09-15T13:22:18Z</dcterms:modified>
  <cp:revision>62</cp:revision>
</cp:coreProperties>
</file>