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Проект положения.</w:t>
      </w:r>
    </w:p>
    <w:p w:rsidR="00000000" w:rsidDel="00000000" w:rsidP="00000000" w:rsidRDefault="00000000" w:rsidRPr="00000000" w14:paraId="00000002">
      <w:pPr>
        <w:ind w:firstLine="709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9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9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 проведении Открытого фестиваля КВН на Кубок Главы города Кургана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9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ind w:left="3473" w:firstLine="709.0000000000003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55"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1.1. Настоящее положение определяет цели, задачи, сроки, порядок, критерии оценок, оргкомитет, порядок награждения и финансирования открытого Фестиваля КВН на Кубок Главы города Кургана (далее – Фестиваль).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55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Фестиваль является открытым и проводится для команд КВН учреждений и организаций всех форм собственности, расположенных  на территории города Кургана, а также приезжих команд в рамках развития движения КВН. </w:t>
      </w:r>
    </w:p>
    <w:p w:rsidR="00000000" w:rsidDel="00000000" w:rsidP="00000000" w:rsidRDefault="00000000" w:rsidRPr="00000000" w14:paraId="0000000A">
      <w:pPr>
        <w:widowControl w:val="1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Цель и задачи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Фестиваля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ind w:left="3473" w:firstLine="709.0000000000003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Цель: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выявление и поддержка талантливой молодёжи города Кургана, развитие движения КВН в молодёжной среде.</w:t>
      </w:r>
    </w:p>
    <w:p w:rsidR="00000000" w:rsidDel="00000000" w:rsidP="00000000" w:rsidRDefault="00000000" w:rsidRPr="00000000" w14:paraId="0000000E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 Задачи:</w:t>
      </w:r>
    </w:p>
    <w:p w:rsidR="00000000" w:rsidDel="00000000" w:rsidP="00000000" w:rsidRDefault="00000000" w:rsidRPr="00000000" w14:paraId="0000000F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создать условия для раскрытия творческого, личностного, интеллектуального потенциала молодежи, популяризировать игру КВН в молодежной среде;</w:t>
      </w:r>
    </w:p>
    <w:p w:rsidR="00000000" w:rsidDel="00000000" w:rsidP="00000000" w:rsidRDefault="00000000" w:rsidRPr="00000000" w14:paraId="00000010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создать условия для вовлечения молодежи в социально-активную деятельность; </w:t>
      </w:r>
    </w:p>
    <w:p w:rsidR="00000000" w:rsidDel="00000000" w:rsidP="00000000" w:rsidRDefault="00000000" w:rsidRPr="00000000" w14:paraId="00000011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привлечь внимание общественности города Кургана к движению КВН как варианту видения и решения социальных молодежных проблем.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tabs>
          <w:tab w:val="left" w:leader="none" w:pos="-284"/>
        </w:tabs>
        <w:ind w:firstLine="709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Учредители и организаторы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ind w:left="3473" w:firstLine="709.0000000000003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</w:t>
      </w:r>
      <w:r w:rsidDel="00000000" w:rsidR="00000000" w:rsidRPr="00000000">
        <w:rPr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sz w:val="24"/>
          <w:szCs w:val="24"/>
          <w:rtl w:val="0"/>
        </w:rPr>
        <w:t xml:space="preserve">Учредители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Фестиваля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Администрация города Кургана, </w:t>
      </w:r>
      <w:r w:rsidDel="00000000" w:rsidR="00000000" w:rsidRPr="00000000">
        <w:rPr>
          <w:sz w:val="24"/>
          <w:szCs w:val="24"/>
          <w:rtl w:val="0"/>
        </w:rPr>
        <w:t xml:space="preserve">Департамент социальной политики Администрации города Кургана</w:t>
      </w:r>
    </w:p>
    <w:p w:rsidR="00000000" w:rsidDel="00000000" w:rsidP="00000000" w:rsidRDefault="00000000" w:rsidRPr="00000000" w14:paraId="00000016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 Организаторами фестиваля выступают:</w:t>
      </w:r>
    </w:p>
    <w:p w:rsidR="00000000" w:rsidDel="00000000" w:rsidP="00000000" w:rsidRDefault="00000000" w:rsidRPr="00000000" w14:paraId="00000017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МБУ «Курганский Дом молодежи»;</w:t>
      </w:r>
    </w:p>
    <w:p w:rsidR="00000000" w:rsidDel="00000000" w:rsidP="00000000" w:rsidRDefault="00000000" w:rsidRPr="00000000" w14:paraId="00000018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МБУ «Городской центр культуры и досуга».</w:t>
      </w:r>
    </w:p>
    <w:p w:rsidR="00000000" w:rsidDel="00000000" w:rsidP="00000000" w:rsidRDefault="00000000" w:rsidRPr="00000000" w14:paraId="00000019">
      <w:pPr>
        <w:widowControl w:val="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Участники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Фестиваля</w:t>
      </w:r>
    </w:p>
    <w:p w:rsidR="00000000" w:rsidDel="00000000" w:rsidP="00000000" w:rsidRDefault="00000000" w:rsidRPr="00000000" w14:paraId="0000001B">
      <w:pPr>
        <w:widowControl w:val="1"/>
        <w:ind w:firstLine="709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 К участию в Фестивале допускаются команды КВН общеобразовательных организаций, профессиональных образовательных организаций и организаций высшего профессионального образования города Кургана, а также команды КВН учреждений и организаций всех форм собственности, в том числе сборные команды КВН, подавшие заявки по форме на электронный адрес МБУ «КДМ» (пункт 5.2 настоящего положения).</w:t>
      </w:r>
    </w:p>
    <w:p w:rsidR="00000000" w:rsidDel="00000000" w:rsidP="00000000" w:rsidRDefault="00000000" w:rsidRPr="00000000" w14:paraId="0000001D">
      <w:pPr>
        <w:widowControl w:val="1"/>
        <w:spacing w:after="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4.2.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Команды-участницы распределяются оргкомитетом на 2 категории: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after="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 категория «Школьные команды»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входят команды-участницы учреждений и организаций всех форм собственности;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after="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 категория «Студенты/работающая молодежь»: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входят команды-участницы городских, областных чемпионатов, студенческих и региональных Лиг КВН.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after="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Категорию команде – участнице присваивает редактор по итогам предварительного просмотра команды до начала игры.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after="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4.3. Численный состав команды от </w:t>
      </w:r>
      <w:r w:rsidDel="00000000" w:rsidR="00000000" w:rsidRPr="00000000">
        <w:rPr>
          <w:sz w:val="24"/>
          <w:szCs w:val="24"/>
          <w:rtl w:val="0"/>
        </w:rPr>
        <w:t xml:space="preserve">двух до десяти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человек, возраст участников 14-35 лет (включительно). Возможно участие в командах лиц более младшего или старшего возраста (но не более 1/3 команды) по решению оргкомитета.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4.4. Участники игры обязаны:</w:t>
      </w:r>
    </w:p>
    <w:p w:rsidR="00000000" w:rsidDel="00000000" w:rsidP="00000000" w:rsidRDefault="00000000" w:rsidRPr="00000000" w14:paraId="00000023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не позднее </w:t>
      </w:r>
      <w:r w:rsidDel="00000000" w:rsidR="00000000" w:rsidRPr="00000000">
        <w:rPr>
          <w:b w:val="1"/>
          <w:sz w:val="24"/>
          <w:szCs w:val="24"/>
          <w:rtl w:val="0"/>
        </w:rPr>
        <w:t xml:space="preserve"> 6 декабря 2024 года (включительно)</w:t>
      </w:r>
      <w:r w:rsidDel="00000000" w:rsidR="00000000" w:rsidRPr="00000000">
        <w:rPr>
          <w:sz w:val="24"/>
          <w:szCs w:val="24"/>
          <w:rtl w:val="0"/>
        </w:rPr>
        <w:t xml:space="preserve"> подать в оргкомитет заявку на участие в игре по установленной форме (Приложение №1);</w:t>
      </w:r>
    </w:p>
    <w:p w:rsidR="00000000" w:rsidDel="00000000" w:rsidP="00000000" w:rsidRDefault="00000000" w:rsidRPr="00000000" w14:paraId="00000024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предоставить музыкальные фонограммы в день редактуры на флэш - носителе;</w:t>
      </w:r>
    </w:p>
    <w:p w:rsidR="00000000" w:rsidDel="00000000" w:rsidP="00000000" w:rsidRDefault="00000000" w:rsidRPr="00000000" w14:paraId="00000025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без опозданий прибыть на репетиции согласно графику, утвержденному оргкомитетом;</w:t>
      </w:r>
    </w:p>
    <w:p w:rsidR="00000000" w:rsidDel="00000000" w:rsidP="00000000" w:rsidRDefault="00000000" w:rsidRPr="00000000" w14:paraId="00000026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выполнять все требования оргкомитета;</w:t>
      </w:r>
    </w:p>
    <w:p w:rsidR="00000000" w:rsidDel="00000000" w:rsidP="00000000" w:rsidRDefault="00000000" w:rsidRPr="00000000" w14:paraId="00000027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корректно вести себя по отношению к оргкомитету, к соперникам, к членам жюри;</w:t>
      </w:r>
    </w:p>
    <w:p w:rsidR="00000000" w:rsidDel="00000000" w:rsidP="00000000" w:rsidRDefault="00000000" w:rsidRPr="00000000" w14:paraId="00000028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предоставить сопровождающего, который будет помогать звукорежиссеру и отвечать за музыкальное сопровождение выступления команды;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участники команды обязаны иметь при себе сменную обувь, в которой они будут находиться на сцене;</w:t>
      </w:r>
    </w:p>
    <w:p w:rsidR="00000000" w:rsidDel="00000000" w:rsidP="00000000" w:rsidRDefault="00000000" w:rsidRPr="00000000" w14:paraId="0000002A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участники команды обязаны иметь при себе ноутбук с зарядным устройством для организации работы звукооператора во время выступления команды;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 случае невыполнения участниками данных обязательств, к ним могут быть применены штрафные санкции, вплоть до дисквалификации команды.</w:t>
      </w:r>
    </w:p>
    <w:p w:rsidR="00000000" w:rsidDel="00000000" w:rsidP="00000000" w:rsidRDefault="00000000" w:rsidRPr="00000000" w14:paraId="0000002C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 Участники игры имеют право:</w:t>
      </w:r>
    </w:p>
    <w:p w:rsidR="00000000" w:rsidDel="00000000" w:rsidP="00000000" w:rsidRDefault="00000000" w:rsidRPr="00000000" w14:paraId="0000002D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отказаться от выступления, предупредив оргкомитет за три дня до игры;</w:t>
      </w:r>
    </w:p>
    <w:p w:rsidR="00000000" w:rsidDel="00000000" w:rsidP="00000000" w:rsidRDefault="00000000" w:rsidRPr="00000000" w14:paraId="0000002E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обратиться в оргкомитет с претензией (только в письменном виде) о нарушении настоящего положения (протесты на необъективность жюри не принимаются);</w:t>
      </w:r>
    </w:p>
    <w:p w:rsidR="00000000" w:rsidDel="00000000" w:rsidP="00000000" w:rsidRDefault="00000000" w:rsidRPr="00000000" w14:paraId="0000002F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После проведения редактуры команды имеют возможность доработать свое выступление, с учетом пожелания редактора.</w:t>
      </w:r>
    </w:p>
    <w:p w:rsidR="00000000" w:rsidDel="00000000" w:rsidP="00000000" w:rsidRDefault="00000000" w:rsidRPr="00000000" w14:paraId="00000030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4.6. Размещение любой рекламы спонсора команды на Фестивале (в т.ч. информация о спонсоре в устной форме) осуществляется только после предварительного согласования с организатором Фестиваля.</w:t>
      </w:r>
    </w:p>
    <w:p w:rsidR="00000000" w:rsidDel="00000000" w:rsidP="00000000" w:rsidRDefault="00000000" w:rsidRPr="00000000" w14:paraId="00000031">
      <w:pPr>
        <w:ind w:firstLine="709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09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Сроки и порядок проведения Фестиваля</w:t>
      </w:r>
    </w:p>
    <w:p w:rsidR="00000000" w:rsidDel="00000000" w:rsidP="00000000" w:rsidRDefault="00000000" w:rsidRPr="00000000" w14:paraId="00000033">
      <w:pPr>
        <w:ind w:firstLine="709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5.1. Фестиваль будет проходить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11 декабря 2024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года в</w:t>
      </w:r>
      <w:r w:rsidDel="00000000" w:rsidR="00000000" w:rsidRPr="00000000">
        <w:rPr>
          <w:sz w:val="24"/>
          <w:szCs w:val="24"/>
          <w:rtl w:val="0"/>
        </w:rPr>
        <w:t xml:space="preserve"> Центре культуры и досуга «Современник» (3-микрорайон, 25).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Информация о времени проведения Фестиваля будет доведена дополнительно до заявившихся команд.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 Для участия в Фестивале КВН необходимо до </w:t>
      </w:r>
      <w:r w:rsidDel="00000000" w:rsidR="00000000" w:rsidRPr="00000000">
        <w:rPr>
          <w:b w:val="1"/>
          <w:sz w:val="24"/>
          <w:szCs w:val="24"/>
          <w:rtl w:val="0"/>
        </w:rPr>
        <w:t xml:space="preserve">6 декабря</w:t>
      </w:r>
      <w:r w:rsidDel="00000000" w:rsidR="00000000" w:rsidRPr="00000000">
        <w:rPr>
          <w:sz w:val="24"/>
          <w:szCs w:val="24"/>
          <w:rtl w:val="0"/>
        </w:rPr>
        <w:t xml:space="preserve"> года подать заявку на электронный адрес: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dommolkgn@mail.ru.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всем вопросам можно обратиться по телефону 22-45-03 (Александр Владимирович Леванов) в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рабочие дни с 8:30 до 17:30.</w:t>
      </w:r>
    </w:p>
    <w:p w:rsidR="00000000" w:rsidDel="00000000" w:rsidP="00000000" w:rsidRDefault="00000000" w:rsidRPr="00000000" w14:paraId="00000037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5.3. Регламент игры: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5.3.1. Тема игры:</w:t>
      </w:r>
      <w:r w:rsidDel="00000000" w:rsidR="00000000" w:rsidRPr="00000000">
        <w:rPr>
          <w:b w:val="1"/>
          <w:sz w:val="24"/>
          <w:szCs w:val="24"/>
          <w:rtl w:val="0"/>
        </w:rPr>
        <w:t xml:space="preserve"> «Городские легенды»</w:t>
      </w:r>
    </w:p>
    <w:p w:rsidR="00000000" w:rsidDel="00000000" w:rsidP="00000000" w:rsidRDefault="00000000" w:rsidRPr="00000000" w14:paraId="00000039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5.3.2</w:t>
      </w:r>
      <w:r w:rsidDel="00000000" w:rsidR="00000000" w:rsidRPr="00000000">
        <w:rPr>
          <w:b w:val="1"/>
          <w:sz w:val="24"/>
          <w:szCs w:val="24"/>
          <w:rtl w:val="0"/>
        </w:rPr>
        <w:t xml:space="preserve">. Конкурсная программа: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709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«Визитка»</w:t>
      </w:r>
      <w:r w:rsidDel="00000000" w:rsidR="00000000" w:rsidRPr="00000000">
        <w:rPr>
          <w:sz w:val="24"/>
          <w:szCs w:val="24"/>
          <w:rtl w:val="0"/>
        </w:rPr>
        <w:t xml:space="preserve"> -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5 минут</w:t>
      </w:r>
      <w:r w:rsidDel="00000000" w:rsidR="00000000" w:rsidRPr="00000000">
        <w:rPr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Команде необходимо представить яркое выступление в виде текстовых шуток, музыкального номера, миниатюр и.т.д. Максимальная оценка — 5 баллов.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продолжительности выступление команды в 1 категории должно составлять не более 5 минут, во 2 категории не более 6 минут</w:t>
      </w:r>
    </w:p>
    <w:p w:rsidR="00000000" w:rsidDel="00000000" w:rsidP="00000000" w:rsidRDefault="00000000" w:rsidRPr="00000000" w14:paraId="0000003C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«Разминка»</w:t>
      </w:r>
      <w:r w:rsidDel="00000000" w:rsidR="00000000" w:rsidRPr="00000000">
        <w:rPr>
          <w:i w:val="1"/>
          <w:sz w:val="24"/>
          <w:szCs w:val="24"/>
          <w:rtl w:val="0"/>
        </w:rPr>
        <w:t xml:space="preserve"> -</w:t>
      </w:r>
      <w:r w:rsidDel="00000000" w:rsidR="00000000" w:rsidRPr="00000000">
        <w:rPr>
          <w:sz w:val="24"/>
          <w:szCs w:val="24"/>
          <w:rtl w:val="0"/>
        </w:rPr>
        <w:t xml:space="preserve"> 15-20 минут</w:t>
      </w:r>
      <w:r w:rsidDel="00000000" w:rsidR="00000000" w:rsidRPr="00000000">
        <w:rPr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Команда должна подготовить вопрос, на который ответят соперники. На подготовку ответа дается 30 секунд. Затем команда, задававшая вопрос, дает свой вариант ответа. Максимальная оценка — 5 балла.</w:t>
      </w:r>
    </w:p>
    <w:p w:rsidR="00000000" w:rsidDel="00000000" w:rsidP="00000000" w:rsidRDefault="00000000" w:rsidRPr="00000000" w14:paraId="0000003D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5.4. Каждая команда до места проведения Фестиваля добирается самостоятельно в сопровождении Руководителя команды, ответственного за команду.</w:t>
      </w:r>
    </w:p>
    <w:p w:rsidR="00000000" w:rsidDel="00000000" w:rsidP="00000000" w:rsidRDefault="00000000" w:rsidRPr="00000000" w14:paraId="0000003E">
      <w:pPr>
        <w:ind w:firstLine="709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09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709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70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Критерии оценок</w:t>
      </w:r>
    </w:p>
    <w:p w:rsidR="00000000" w:rsidDel="00000000" w:rsidP="00000000" w:rsidRDefault="00000000" w:rsidRPr="00000000" w14:paraId="00000042">
      <w:pPr>
        <w:ind w:firstLine="709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6.1. Выступление команд должно соответствовать следующим требованиям:</w:t>
      </w:r>
    </w:p>
    <w:p w:rsidR="00000000" w:rsidDel="00000000" w:rsidP="00000000" w:rsidRDefault="00000000" w:rsidRPr="00000000" w14:paraId="00000044">
      <w:pPr>
        <w:widowControl w:val="1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Культурный сценический уровень (культура речи, поведение на сцене);</w:t>
      </w:r>
    </w:p>
    <w:p w:rsidR="00000000" w:rsidDel="00000000" w:rsidP="00000000" w:rsidRDefault="00000000" w:rsidRPr="00000000" w14:paraId="00000045">
      <w:pPr>
        <w:widowControl w:val="1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Находчивость и юмор;</w:t>
      </w:r>
    </w:p>
    <w:p w:rsidR="00000000" w:rsidDel="00000000" w:rsidP="00000000" w:rsidRDefault="00000000" w:rsidRPr="00000000" w14:paraId="00000046">
      <w:pPr>
        <w:widowControl w:val="1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Зрелищность и музыкальность;</w:t>
      </w:r>
    </w:p>
    <w:p w:rsidR="00000000" w:rsidDel="00000000" w:rsidP="00000000" w:rsidRDefault="00000000" w:rsidRPr="00000000" w14:paraId="00000047">
      <w:pPr>
        <w:widowControl w:val="1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Соответствие заданной теме игры, выдерживание временных рамок;</w:t>
      </w:r>
    </w:p>
    <w:p w:rsidR="00000000" w:rsidDel="00000000" w:rsidP="00000000" w:rsidRDefault="00000000" w:rsidRPr="00000000" w14:paraId="00000048">
      <w:pPr>
        <w:widowControl w:val="1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Использование собственного материала;</w:t>
      </w:r>
    </w:p>
    <w:p w:rsidR="00000000" w:rsidDel="00000000" w:rsidP="00000000" w:rsidRDefault="00000000" w:rsidRPr="00000000" w14:paraId="00000049">
      <w:pPr>
        <w:widowControl w:val="1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-Отсутствие пошлости, ненормативной лексики и иных отступлений от моральных и воспитательных принципов;</w:t>
      </w:r>
    </w:p>
    <w:p w:rsidR="00000000" w:rsidDel="00000000" w:rsidP="00000000" w:rsidRDefault="00000000" w:rsidRPr="00000000" w14:paraId="0000004A">
      <w:pPr>
        <w:widowControl w:val="1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Соответствие теме Фестиваля.</w:t>
      </w:r>
    </w:p>
    <w:p w:rsidR="00000000" w:rsidDel="00000000" w:rsidP="00000000" w:rsidRDefault="00000000" w:rsidRPr="00000000" w14:paraId="0000004B">
      <w:pPr>
        <w:widowControl w:val="1"/>
        <w:ind w:firstLine="709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ind w:firstLine="709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Состав оргкомитета</w:t>
      </w:r>
    </w:p>
    <w:p w:rsidR="00000000" w:rsidDel="00000000" w:rsidP="00000000" w:rsidRDefault="00000000" w:rsidRPr="00000000" w14:paraId="0000004E">
      <w:pPr>
        <w:ind w:firstLine="709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7.1. В состав оргкомитета могут входить представители органов муниципальной власти, муниципальных и государственных учреждений, спонсоров и партнеров Фестиваля, команд КВН. </w:t>
      </w:r>
    </w:p>
    <w:p w:rsidR="00000000" w:rsidDel="00000000" w:rsidP="00000000" w:rsidRDefault="00000000" w:rsidRPr="00000000" w14:paraId="00000050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7.2. Оргкомитет осуществляет общую подготовку Фестиваля.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7.3. Оргкомитет может отстранить команду от участия в Фестивале за нарушение данного положения.</w:t>
      </w:r>
    </w:p>
    <w:p w:rsidR="00000000" w:rsidDel="00000000" w:rsidP="00000000" w:rsidRDefault="00000000" w:rsidRPr="00000000" w14:paraId="00000052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7.4. Оргкомитет в праве вносить изменения в положение.</w:t>
      </w:r>
    </w:p>
    <w:p w:rsidR="00000000" w:rsidDel="00000000" w:rsidP="00000000" w:rsidRDefault="00000000" w:rsidRPr="00000000" w14:paraId="00000053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709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8. Редактор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709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8.1. Редактор будет проводить предварительное редактирование (по графику), в котором должны принять участие все команды, представляющие город Курган. Добавлять материал после редактирования без согласования с редактором запрещено.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8.2. По итогам просмотра редактор формирует окончательный состав участников Фестиваля и утверждает программу выступления каждой команды.</w:t>
        <w:br w:type="textWrapping"/>
        <w:t xml:space="preserve">         8.3. При подаче заявки, команды предоставляют ссылку на видео выступления облачного хранилища организаторам фестиваля. (Google Диск, Яндекс.Диск и др.).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8.4. Редактор имеет право отстранить команду от участия в Фестивале в случае полного несоответствия критериям оценок, либо в случае неподготовленности к игре.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8.5. О времени предварительной редактуры командам будет сообщено дополнительно.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8.6. Команда, не явившаяся на редактуру в день игры или генеральную репетицию, не допускается до игры.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8.7. По итогам редактуры – редактор имеет право перемещать команды в другие категории, а также сокращать количество категорий команд фестиваля.</w:t>
      </w:r>
    </w:p>
    <w:p w:rsidR="00000000" w:rsidDel="00000000" w:rsidP="00000000" w:rsidRDefault="00000000" w:rsidRPr="00000000" w14:paraId="0000005C">
      <w:pPr>
        <w:ind w:firstLine="709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Жюри и счетная комиссия</w:t>
      </w:r>
    </w:p>
    <w:p w:rsidR="00000000" w:rsidDel="00000000" w:rsidP="00000000" w:rsidRDefault="00000000" w:rsidRPr="00000000" w14:paraId="0000005E">
      <w:pPr>
        <w:ind w:firstLine="709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9.1. Состав жюри на игру формируется оргкомитетом.</w:t>
      </w:r>
    </w:p>
    <w:p w:rsidR="00000000" w:rsidDel="00000000" w:rsidP="00000000" w:rsidRDefault="00000000" w:rsidRPr="00000000" w14:paraId="00000060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9.2. В состав жюри включаются специалисты, являющиеся профессионалами в своих сферах деятельности, представители спонсоров и партнеров, представители организаторов и учредителей Конкурса, средств массовой информации, опытные игроки КВН.  </w:t>
      </w:r>
    </w:p>
    <w:p w:rsidR="00000000" w:rsidDel="00000000" w:rsidP="00000000" w:rsidRDefault="00000000" w:rsidRPr="00000000" w14:paraId="00000061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9.3. Свои оценки выступлений команд члены жюри заносят в протоколы, по данным которых считается средний балл для каждой команды. </w:t>
      </w:r>
    </w:p>
    <w:p w:rsidR="00000000" w:rsidDel="00000000" w:rsidP="00000000" w:rsidRDefault="00000000" w:rsidRPr="00000000" w14:paraId="00000062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9.4. Счетная комиссия заносит все результаты в протокол, который сдается вместе с протоколами оценок жюри в оргкомитет для хранения и предоставления данных.</w:t>
      </w:r>
    </w:p>
    <w:p w:rsidR="00000000" w:rsidDel="00000000" w:rsidP="00000000" w:rsidRDefault="00000000" w:rsidRPr="00000000" w14:paraId="00000063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9.5.  Жюри принимает решение об обладателе Гран-при и победителях в номинациях.</w:t>
      </w:r>
    </w:p>
    <w:p w:rsidR="00000000" w:rsidDel="00000000" w:rsidP="00000000" w:rsidRDefault="00000000" w:rsidRPr="00000000" w14:paraId="00000064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firstLine="709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Награждение участников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firstLine="709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Все команды-участники Фестиваля награждаются дипломами за участие.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10.2. По итогам работы жюри определяются победители и призёры в двух категориях «Студенты/работающая молодежь» и «Школьные команды». Победители категорий, занявшие I место, награждаются кубком и денежным призом в размере 15 000 тыс. рублей. </w:t>
      </w:r>
    </w:p>
    <w:p w:rsidR="00000000" w:rsidDel="00000000" w:rsidP="00000000" w:rsidRDefault="00000000" w:rsidRPr="00000000" w14:paraId="00000069">
      <w:pPr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Участники, занявшие II место в категории «Студенты/работающая молодежь» и «Школьные команды» награждаются дипломами и денежным призом в размере 10 000 тысяч рублей.</w:t>
      </w:r>
    </w:p>
    <w:p w:rsidR="00000000" w:rsidDel="00000000" w:rsidP="00000000" w:rsidRDefault="00000000" w:rsidRPr="00000000" w14:paraId="0000006A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Участники, занявшие III место в категории Студенты/работающая молодежь» и «Школьные команды» награждаются дипломами и денежным призом в размере 8 000 тысяч рублей.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10.3. По решению жюри по итогам Фестиваля могут быть присуждены дополнительные индивидуальные номинации.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Жюри и организаторы оставляют за собой право введения дополнительных номинаций по итогам игры. Участники, которым присуждены дополнительные номинации, награждаются дипломами.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firstLine="709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10.4. Победитель Фестиваля получает Гран-при в размере 30 000 тыс. рублей и Кубок Главы города Кургана.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10.5. Обладатель Гран-при может представлять любую категорию и выбирается общим решением жюри.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11. Финансирование</w:t>
      </w:r>
    </w:p>
    <w:p w:rsidR="00000000" w:rsidDel="00000000" w:rsidP="00000000" w:rsidRDefault="00000000" w:rsidRPr="00000000" w14:paraId="00000071">
      <w:pPr>
        <w:ind w:firstLine="709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11.1. Расходы по организации, проведению программы Фестиваля и денежными призами за I, 2, 3 места и Гран-при осуществляются за счет бюджетных средств по муниципальной программе «Основные направления организации работы с детьми и молодёжью в городе Кургане» (постановление Администрации города Кургана от 29.12.2023 г. № 11876), согласно смете расходов и иных источников, не противоречащих законодательству.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11.2. Расходы участников по проезду и питанию несёт направляющая сторона.</w:t>
      </w:r>
    </w:p>
    <w:p w:rsidR="00000000" w:rsidDel="00000000" w:rsidP="00000000" w:rsidRDefault="00000000" w:rsidRPr="00000000" w14:paraId="00000074">
      <w:pPr>
        <w:tabs>
          <w:tab w:val="left" w:leader="none" w:pos="851"/>
        </w:tabs>
        <w:ind w:firstLine="709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851"/>
        </w:tabs>
        <w:ind w:firstLine="709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851"/>
        </w:tabs>
        <w:ind w:firstLine="709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12. Заключительные положения</w:t>
      </w:r>
    </w:p>
    <w:p w:rsidR="00000000" w:rsidDel="00000000" w:rsidP="00000000" w:rsidRDefault="00000000" w:rsidRPr="00000000" w14:paraId="00000077">
      <w:pPr>
        <w:tabs>
          <w:tab w:val="left" w:leader="none" w:pos="851"/>
        </w:tabs>
        <w:ind w:firstLine="709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540"/>
        </w:tabs>
        <w:ind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12.1. </w:t>
      </w:r>
      <w:r w:rsidDel="00000000" w:rsidR="00000000" w:rsidRPr="00000000">
        <w:rPr>
          <w:sz w:val="24"/>
          <w:szCs w:val="24"/>
          <w:rtl w:val="0"/>
        </w:rPr>
        <w:t xml:space="preserve">Оргкомитет турнира оставляет за собой право вносить изменения в настоящее Положение</w:t>
      </w:r>
      <w:r w:rsidDel="00000000" w:rsidR="00000000" w:rsidRPr="00000000">
        <w:rPr>
          <w:color w:val="00b05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851"/>
        </w:tabs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851"/>
        </w:tabs>
        <w:ind w:firstLine="709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851"/>
        </w:tabs>
        <w:ind w:firstLine="709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851"/>
        </w:tabs>
        <w:ind w:firstLine="709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851"/>
        </w:tabs>
        <w:ind w:firstLine="709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851"/>
        </w:tabs>
        <w:ind w:firstLine="709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851"/>
        </w:tabs>
        <w:ind w:firstLine="709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851"/>
        </w:tabs>
        <w:ind w:firstLine="709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851"/>
        </w:tabs>
        <w:ind w:firstLine="709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851"/>
        </w:tabs>
        <w:ind w:firstLine="709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851"/>
        </w:tabs>
        <w:ind w:firstLine="709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851"/>
        </w:tabs>
        <w:ind w:firstLine="709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851"/>
        </w:tabs>
        <w:ind w:firstLine="709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851"/>
        </w:tabs>
        <w:ind w:firstLine="709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851"/>
        </w:tabs>
        <w:ind w:firstLine="709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851"/>
        </w:tabs>
        <w:ind w:firstLine="709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851"/>
        </w:tabs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85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851"/>
        </w:tabs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Приложение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-567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на участие в открытом Фестивале КВН на кубок Главы города Кургана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firstLine="567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Название команды____________________________________________________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firstLine="567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firstLine="567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Базовое учреждение___________________________________________________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firstLine="567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firstLine="567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Муниципальное образование____________________________________________</w:t>
      </w:r>
    </w:p>
    <w:p w:rsidR="00000000" w:rsidDel="00000000" w:rsidP="00000000" w:rsidRDefault="00000000" w:rsidRPr="00000000" w14:paraId="00000095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firstLine="567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Состав команды: </w:t>
      </w:r>
    </w:p>
    <w:p w:rsidR="00000000" w:rsidDel="00000000" w:rsidP="00000000" w:rsidRDefault="00000000" w:rsidRPr="00000000" w14:paraId="00000097">
      <w:pPr>
        <w:ind w:firstLine="567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9"/>
        <w:gridCol w:w="3041"/>
        <w:gridCol w:w="2138"/>
        <w:gridCol w:w="2253"/>
        <w:gridCol w:w="2056"/>
        <w:tblGridChange w:id="0">
          <w:tblGrid>
            <w:gridCol w:w="649"/>
            <w:gridCol w:w="3041"/>
            <w:gridCol w:w="2138"/>
            <w:gridCol w:w="2253"/>
            <w:gridCol w:w="20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Дата рождение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Кол-во полных лет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Роль в команде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firstLine="567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Регалии команды (участие, победы команды на любых играх, кубка, фестивалях КВН) 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firstLine="567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firstLine="567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Руководитель команды:</w:t>
      </w:r>
    </w:p>
    <w:p w:rsidR="00000000" w:rsidDel="00000000" w:rsidP="00000000" w:rsidRDefault="00000000" w:rsidRPr="00000000" w14:paraId="000000D3">
      <w:pPr>
        <w:ind w:firstLine="567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2"/>
        <w:gridCol w:w="2926"/>
        <w:gridCol w:w="2339"/>
        <w:gridCol w:w="2017"/>
        <w:gridCol w:w="2083"/>
        <w:tblGridChange w:id="0">
          <w:tblGrid>
            <w:gridCol w:w="772"/>
            <w:gridCol w:w="2926"/>
            <w:gridCol w:w="2339"/>
            <w:gridCol w:w="2017"/>
            <w:gridCol w:w="208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Сотовый телефон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Эл. почта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Ссылка на Вконтакте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ind w:firstLine="56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firstLine="567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firstLine="567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№2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СОГЛАСИЕ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ОБРАБОТКУ ПЕРСОНАЛЬНЫХ ДАННЫХ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Курган</w:t>
        <w:tab/>
        <w:tab/>
        <w:tab/>
        <w:tab/>
        <w:tab/>
        <w:tab/>
        <w:tab/>
        <w:t xml:space="preserve">                 «____»_____________ 20____ г.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___________________________________________________________________________ (ФИО),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проживающий по адресу ____________________________________________________________, паспорт серия _________ № ________________ выдан (кем и когда) _____________________________________________________________________________________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Настоящим даю свое согласие на обработку Муниципальным бюджетным учреждением г. Кургана «Курганский Дом Молодежи» (далее МБУ «КДМ»), расположенным по адресу: 640002, г. Курган, ул. Карла Маркса, 40 моих персональных данных, переданных мною лично, относящихся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исключительно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 перечисленным ниже категориям персональных данных: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фамилия, имя, отчество; данные документа удостоверяющего личность (паспорт); год, месяц, дата и место рождения; адрес регистрации по месту жительства; номер сотового (домашнего) телефона; образовательное учреждение; сведения о состоянии здоровья (медицинская справка, книжка) для определения пригодности для участия в мероприятиях.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даю согласие на использование моих персональных данных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исключительно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следующих целях: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-на осуществление сотрудниками МБУ «КДМ» следующих действий в отношении моих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уничтожение персональных данных при проведении мероприятий.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Настоящим даю свое согласие МБУ «КДМ» на размещение фотографий и видео сюжетов с моим участием в мероприятиях среди студентов профессиональных и высших учебных заведений, в том числе на электронных ресурсах в информационно-телекоммуникационной сети «Интернет».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 даю согласие на обработку моих персональных данных как неавтоматизированным, так и автоматизированным способами.</w:t>
      </w:r>
    </w:p>
    <w:p w:rsidR="00000000" w:rsidDel="00000000" w:rsidP="00000000" w:rsidRDefault="00000000" w:rsidRPr="00000000" w14:paraId="00000106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Данное Согласие действует до достижения целей обработки персональных данных в МБУ «КДМ» или до отзыва данного Согласия. Данное Согласие может быть отозвано в любой момент по моему письменному заявлению.</w:t>
      </w:r>
    </w:p>
    <w:p w:rsidR="00000000" w:rsidDel="00000000" w:rsidP="00000000" w:rsidRDefault="00000000" w:rsidRPr="00000000" w14:paraId="00000107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 подтверждаю, что, давая настоящее согласие, я действую по своей воле.</w:t>
      </w:r>
    </w:p>
    <w:p w:rsidR="00000000" w:rsidDel="00000000" w:rsidP="00000000" w:rsidRDefault="00000000" w:rsidRPr="00000000" w14:paraId="00000108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Дата: «_____»_______________ 20_____ г.</w:t>
      </w:r>
    </w:p>
    <w:p w:rsidR="00000000" w:rsidDel="00000000" w:rsidP="00000000" w:rsidRDefault="00000000" w:rsidRPr="00000000" w14:paraId="00000109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Подпись: ________________________ (_________________________)</w:t>
      </w:r>
    </w:p>
    <w:p w:rsidR="00000000" w:rsidDel="00000000" w:rsidP="00000000" w:rsidRDefault="00000000" w:rsidRPr="00000000" w14:paraId="000001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firstLine="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firstLine="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3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СОГЛАСИЕ ЗАКОННОГО ПРЕДСТАВИТЕЛЯ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ОБРАБОТКУ ПЕРСОНАЛЬНЫХ ДАННЫХ НЕСОВЕРШЕННОЛЕТНЕГО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Курган</w:t>
        <w:tab/>
        <w:tab/>
        <w:tab/>
        <w:tab/>
        <w:tab/>
        <w:tab/>
        <w:tab/>
        <w:t xml:space="preserve">                 «____»_____________ 20____ г.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___________________________________________________________________________ (ФИО),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проживающий по адресу ____________________________________________________________, паспорт серия _________ № ________________ выдан (кем и когда) _____________________________________________________________________________________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являюсь законным представителем несовершеннолетнего ребенка ______________________________________________________________ (ФИО) на основании ст. 64 п. 1 Семейного кодекса РФ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Настоящим даю свое согласие на обработку Муниципальным бюджетным учреждением г. Кургана «Курганский Дом Молодежи» (далее МБУ «КДМ»), расположенным по адресу: 640002, г. Курган, ул. Карла Маркса, 40 персональных данных моего несовершеннолетнего ребенка ______________________________________________________________, переданных мною лично, относящихся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исключительно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 перечисленным ниже категориям персональных данных: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фамилия, имя, отчество ребенка; данные документа удостоверяющего личность ребенка (свидетельство о рождении, паспорт); год, месяц, дата и место рождения; адрес регистрации по месту жительства; номер сотового (домашнего) телефона; образовательное учреждение, класс; сведения о состоянии здоровья (медицинская справка, книжка) для определения пригодности для участия в соревнованиях.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даю согласие на использование персональных данных моего ребенка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исключительно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следующих целях: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-на осуществление сотрудниками МБУ «КДМ»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уничтожение персональных данных при проведении соревнований.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Настоящим даю свое согласие МБУ «КДМ» на размещение фотографий и видео сюжетов с участием моего ребенка в мероприятиях, проводимых МБУ «КДМ» среди обучающихся общеобразовательных учреждений в СМИ и, в том числе на электронных ресурсах в информационно-телекоммуникационной сети «Интернет».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Я даю согласие на обработку персональных данных несовершеннолетнего ребенка как неавтоматизированным, так и автоматизированным способами.</w:t>
      </w:r>
    </w:p>
    <w:p w:rsidR="00000000" w:rsidDel="00000000" w:rsidP="00000000" w:rsidRDefault="00000000" w:rsidRPr="00000000" w14:paraId="0000011D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Данное Согласие действует до достижения целей обработки персональных данных в МБУ «КДМ» или до отзыва данного Согласия. Данное Согласие может быть отозвано в любой момент по моему письменному заявлению.</w:t>
      </w:r>
    </w:p>
    <w:p w:rsidR="00000000" w:rsidDel="00000000" w:rsidP="00000000" w:rsidRDefault="00000000" w:rsidRPr="00000000" w14:paraId="0000011E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Я подтверждаю, что, давая настоящее согласие, я действую по своей воле и в интересах несовершеннолетнего ребенка, законным представителем которого я являюсь.</w:t>
      </w:r>
    </w:p>
    <w:p w:rsidR="00000000" w:rsidDel="00000000" w:rsidP="00000000" w:rsidRDefault="00000000" w:rsidRPr="00000000" w14:paraId="0000011F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Дата: «_____»_______________ 20_____ г.</w:t>
      </w:r>
    </w:p>
    <w:p w:rsidR="00000000" w:rsidDel="00000000" w:rsidP="00000000" w:rsidRDefault="00000000" w:rsidRPr="00000000" w14:paraId="00000120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Подпись: ________________________ (_________________________)</w:t>
      </w:r>
    </w:p>
    <w:p w:rsidR="00000000" w:rsidDel="00000000" w:rsidP="00000000" w:rsidRDefault="00000000" w:rsidRPr="00000000" w14:paraId="00000121">
      <w:pPr>
        <w:ind w:firstLine="567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567" w:left="1418" w:right="567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Для родителей. Для усыновителей «ст. ст. 64 п. 1, 137 п. 1 Семейного Кодекса РФ», опекуны – «ст 15 п. 2 Федерального закона «Об опеке и попечительстве», попечители – «ст 15 п. 3. Федерального закона «Об опеке и попечительстве» .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